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6C50158" w14:textId="77777777" w:rsidR="00425F32" w:rsidRDefault="00425F32" w:rsidP="00BD6D6B">
      <w:pPr>
        <w:spacing w:after="0" w:line="480" w:lineRule="auto"/>
        <w:contextualSpacing/>
        <w:jc w:val="center"/>
        <w:rPr>
          <w:rFonts w:ascii="Times New Roman" w:hAnsi="Times New Roman" w:cs="Times New Roman"/>
          <w:sz w:val="24"/>
          <w:szCs w:val="24"/>
        </w:rPr>
      </w:pPr>
      <w:bookmarkStart w:id="0" w:name="_GoBack"/>
    </w:p>
    <w:p w14:paraId="2ED16F0D" w14:textId="77777777" w:rsidR="00425F32" w:rsidRDefault="00425F32" w:rsidP="00BD6D6B">
      <w:pPr>
        <w:spacing w:after="0" w:line="480" w:lineRule="auto"/>
        <w:contextualSpacing/>
        <w:jc w:val="center"/>
        <w:rPr>
          <w:rFonts w:ascii="Times New Roman" w:hAnsi="Times New Roman" w:cs="Times New Roman"/>
          <w:sz w:val="24"/>
          <w:szCs w:val="24"/>
        </w:rPr>
      </w:pPr>
    </w:p>
    <w:p w14:paraId="339E16A5" w14:textId="77777777" w:rsidR="00425F32" w:rsidRDefault="00425F32" w:rsidP="00BD6D6B">
      <w:pPr>
        <w:spacing w:after="0" w:line="480" w:lineRule="auto"/>
        <w:contextualSpacing/>
        <w:jc w:val="center"/>
        <w:rPr>
          <w:rFonts w:ascii="Times New Roman" w:hAnsi="Times New Roman" w:cs="Times New Roman"/>
          <w:sz w:val="24"/>
          <w:szCs w:val="24"/>
        </w:rPr>
      </w:pPr>
    </w:p>
    <w:p w14:paraId="52D79860" w14:textId="77777777" w:rsidR="00425F32" w:rsidRDefault="00425F32" w:rsidP="00BD6D6B">
      <w:pPr>
        <w:spacing w:after="0" w:line="480" w:lineRule="auto"/>
        <w:contextualSpacing/>
        <w:jc w:val="center"/>
        <w:rPr>
          <w:rFonts w:ascii="Times New Roman" w:hAnsi="Times New Roman" w:cs="Times New Roman"/>
          <w:sz w:val="24"/>
          <w:szCs w:val="24"/>
        </w:rPr>
      </w:pPr>
    </w:p>
    <w:p w14:paraId="33FD6BF3" w14:textId="77777777" w:rsidR="00425F32" w:rsidRDefault="00425F32" w:rsidP="00BD6D6B">
      <w:pPr>
        <w:spacing w:after="0" w:line="480" w:lineRule="auto"/>
        <w:contextualSpacing/>
        <w:jc w:val="center"/>
        <w:rPr>
          <w:rFonts w:ascii="Times New Roman" w:hAnsi="Times New Roman" w:cs="Times New Roman"/>
          <w:sz w:val="24"/>
          <w:szCs w:val="24"/>
        </w:rPr>
      </w:pPr>
    </w:p>
    <w:p w14:paraId="1C231149" w14:textId="77777777" w:rsidR="005F1030" w:rsidRDefault="005F1030" w:rsidP="00BD6D6B">
      <w:pPr>
        <w:spacing w:after="0" w:line="480" w:lineRule="auto"/>
        <w:contextualSpacing/>
        <w:jc w:val="center"/>
        <w:rPr>
          <w:rFonts w:ascii="Times New Roman" w:hAnsi="Times New Roman" w:cs="Times New Roman"/>
          <w:sz w:val="24"/>
          <w:szCs w:val="24"/>
        </w:rPr>
      </w:pPr>
    </w:p>
    <w:p w14:paraId="085AE65B" w14:textId="77777777" w:rsidR="00425F32" w:rsidRDefault="00425F32" w:rsidP="00BD6D6B">
      <w:pPr>
        <w:spacing w:after="0" w:line="480" w:lineRule="auto"/>
        <w:contextualSpacing/>
        <w:jc w:val="center"/>
        <w:rPr>
          <w:rFonts w:ascii="Times New Roman" w:hAnsi="Times New Roman" w:cs="Times New Roman"/>
          <w:sz w:val="24"/>
          <w:szCs w:val="24"/>
        </w:rPr>
      </w:pPr>
    </w:p>
    <w:p w14:paraId="2243D374" w14:textId="77777777" w:rsidR="00425F32" w:rsidRDefault="00425F32" w:rsidP="00BD6D6B">
      <w:pPr>
        <w:spacing w:after="0" w:line="480" w:lineRule="auto"/>
        <w:contextualSpacing/>
        <w:jc w:val="center"/>
        <w:rPr>
          <w:rFonts w:ascii="Times New Roman" w:hAnsi="Times New Roman" w:cs="Times New Roman"/>
          <w:sz w:val="24"/>
          <w:szCs w:val="24"/>
        </w:rPr>
      </w:pPr>
    </w:p>
    <w:p w14:paraId="1F13CAEE" w14:textId="77777777" w:rsidR="00425F32" w:rsidRDefault="00425F32" w:rsidP="00BD6D6B">
      <w:pPr>
        <w:spacing w:after="0" w:line="480" w:lineRule="auto"/>
        <w:contextualSpacing/>
        <w:jc w:val="center"/>
        <w:rPr>
          <w:rFonts w:ascii="Times New Roman" w:hAnsi="Times New Roman" w:cs="Times New Roman"/>
          <w:sz w:val="24"/>
          <w:szCs w:val="24"/>
        </w:rPr>
      </w:pPr>
    </w:p>
    <w:p w14:paraId="555CD25E" w14:textId="77777777" w:rsidR="00425F32" w:rsidRDefault="0085397A" w:rsidP="00BD6D6B">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Week 5 </w:t>
      </w:r>
      <w:r w:rsidRPr="00425F32">
        <w:rPr>
          <w:rFonts w:ascii="Times New Roman" w:hAnsi="Times New Roman" w:cs="Times New Roman"/>
          <w:sz w:val="24"/>
          <w:szCs w:val="24"/>
        </w:rPr>
        <w:t>Bandura's Concept Of "Self-Efficacy"</w:t>
      </w:r>
    </w:p>
    <w:p w14:paraId="64FF4C0B" w14:textId="77777777" w:rsidR="00425F32" w:rsidRDefault="0085397A" w:rsidP="00BD6D6B">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Bellevue University</w:t>
      </w:r>
    </w:p>
    <w:p w14:paraId="3115316A" w14:textId="77777777" w:rsidR="00425F32" w:rsidRDefault="0085397A" w:rsidP="00BD6D6B">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Edna Marshall</w:t>
      </w:r>
    </w:p>
    <w:p w14:paraId="15158D2C" w14:textId="77777777" w:rsidR="00425F32" w:rsidRDefault="00425F32" w:rsidP="00BD6D6B">
      <w:pPr>
        <w:spacing w:after="0" w:line="480" w:lineRule="auto"/>
        <w:contextualSpacing/>
        <w:jc w:val="center"/>
        <w:rPr>
          <w:rFonts w:ascii="Times New Roman" w:hAnsi="Times New Roman" w:cs="Times New Roman"/>
          <w:sz w:val="24"/>
          <w:szCs w:val="24"/>
        </w:rPr>
      </w:pPr>
    </w:p>
    <w:p w14:paraId="76D58668" w14:textId="77777777" w:rsidR="00425F32" w:rsidRDefault="0085397A" w:rsidP="00BD6D6B">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br w:type="page"/>
      </w:r>
    </w:p>
    <w:p w14:paraId="7892312C" w14:textId="77777777" w:rsidR="005F1030" w:rsidRDefault="0085397A" w:rsidP="00BD6D6B">
      <w:pPr>
        <w:spacing w:after="0" w:line="480" w:lineRule="auto"/>
        <w:contextualSpacing/>
        <w:jc w:val="center"/>
        <w:rPr>
          <w:rFonts w:ascii="Times New Roman" w:hAnsi="Times New Roman" w:cs="Times New Roman"/>
          <w:b/>
          <w:bCs/>
          <w:sz w:val="24"/>
          <w:szCs w:val="24"/>
        </w:rPr>
      </w:pPr>
      <w:r w:rsidRPr="005F1030">
        <w:rPr>
          <w:rFonts w:ascii="Times New Roman" w:hAnsi="Times New Roman" w:cs="Times New Roman"/>
          <w:b/>
          <w:bCs/>
          <w:sz w:val="24"/>
          <w:szCs w:val="24"/>
        </w:rPr>
        <w:lastRenderedPageBreak/>
        <w:t>Bandura's Concept Of "Self-Efficacy"</w:t>
      </w:r>
    </w:p>
    <w:p w14:paraId="1B756CAF" w14:textId="77777777" w:rsidR="00534CFE" w:rsidRDefault="0085397A" w:rsidP="00BD6D6B">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Self-efficacy in simple words would mean the ability to believe in yourself in dealing with a wide range of situations, how you feel about yourself in certain situations and whether you are in a position to attain success or failure out of the situation. For an individual to properly grasp the psychological concept, it is ideal to understand what defines such abilities. According to Bandura, attitude, skills, and abilities are the pillars to having a function "self-efficacy", (Bohart et al, 99).</w:t>
      </w:r>
    </w:p>
    <w:p w14:paraId="02D72741" w14:textId="74B80C70" w:rsidR="00941849" w:rsidRDefault="0085397A" w:rsidP="00BD6D6B">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 xml:space="preserve"> </w:t>
      </w:r>
      <w:r w:rsidR="008E50B8">
        <w:rPr>
          <w:rFonts w:ascii="Times New Roman" w:hAnsi="Times New Roman" w:cs="Times New Roman"/>
          <w:sz w:val="24"/>
          <w:szCs w:val="24"/>
        </w:rPr>
        <w:tab/>
      </w:r>
      <w:r>
        <w:rPr>
          <w:rFonts w:ascii="Times New Roman" w:hAnsi="Times New Roman" w:cs="Times New Roman"/>
          <w:sz w:val="24"/>
          <w:szCs w:val="24"/>
        </w:rPr>
        <w:t xml:space="preserve">An in-depth evaluation shows that self-efficacy is influenced by our ability to learn from rational observation, modeling, environment, and capacity to duplicate whatever that is learned. This means the concept does play a major role be it on personal lives or the general social well-being. An example on a personal level would be in my teenage years where dancing to the common genre was a challenge. This created a sense of despair when it comes to viewing myself as a dancer. My self-esteem viewed on dance lenses was very low and has greatly impacted my confidence when dancing around people, or just </w:t>
      </w:r>
      <w:r w:rsidR="00BC4E03">
        <w:rPr>
          <w:rFonts w:ascii="Times New Roman" w:hAnsi="Times New Roman" w:cs="Times New Roman"/>
          <w:sz w:val="24"/>
          <w:szCs w:val="24"/>
        </w:rPr>
        <w:t xml:space="preserve">in front of </w:t>
      </w:r>
      <w:r>
        <w:rPr>
          <w:rFonts w:ascii="Times New Roman" w:hAnsi="Times New Roman" w:cs="Times New Roman"/>
          <w:sz w:val="24"/>
          <w:szCs w:val="24"/>
        </w:rPr>
        <w:t xml:space="preserve">the camera. </w:t>
      </w:r>
    </w:p>
    <w:p w14:paraId="1309AC80" w14:textId="53C2189A" w:rsidR="00BC4E03" w:rsidRDefault="0085397A" w:rsidP="00BD6D6B">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My social well-being was not an exception either. I remember my old friend insisting on those who have two left feet to sit down and watch. Relating to Bandura's concept of self-efficacy, what I grasped from observing other teenagers dancing, categorically disapproved of my highs and ability to duplicate the exercise of dancing as a social tool.  However, when it comes to roller-skating, I had my esteem right, and I can relate to the positive side of the concept. Additionally, possibly the same concept applied to other individuals who didn’t adhere to learning the art very well, hence hindering their personal lives and their social well-being whenever the activity is practiced. </w:t>
      </w:r>
    </w:p>
    <w:p w14:paraId="752B73B4" w14:textId="3F19E425" w:rsidR="00BC4E03" w:rsidRDefault="0085397A" w:rsidP="00BD6D6B">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Conclusively, the concept of applying to individuals positively can improve</w:t>
      </w:r>
      <w:r w:rsidR="008E50B8">
        <w:rPr>
          <w:rFonts w:ascii="Times New Roman" w:hAnsi="Times New Roman" w:cs="Times New Roman"/>
          <w:sz w:val="24"/>
          <w:szCs w:val="24"/>
        </w:rPr>
        <w:t xml:space="preserve"> their</w:t>
      </w:r>
      <w:r>
        <w:rPr>
          <w:rFonts w:ascii="Times New Roman" w:hAnsi="Times New Roman" w:cs="Times New Roman"/>
          <w:sz w:val="24"/>
          <w:szCs w:val="24"/>
        </w:rPr>
        <w:t xml:space="preserve"> self-esteem, while the negative notion would affect </w:t>
      </w:r>
      <w:r w:rsidR="008E50B8">
        <w:rPr>
          <w:rFonts w:ascii="Times New Roman" w:hAnsi="Times New Roman" w:cs="Times New Roman"/>
          <w:sz w:val="24"/>
          <w:szCs w:val="24"/>
        </w:rPr>
        <w:t xml:space="preserve">their </w:t>
      </w:r>
      <w:r>
        <w:rPr>
          <w:rFonts w:ascii="Times New Roman" w:hAnsi="Times New Roman" w:cs="Times New Roman"/>
          <w:sz w:val="24"/>
          <w:szCs w:val="24"/>
        </w:rPr>
        <w:t>self-esteem negatively. Unfortunately, for a society to have a balance of activity, some of the differences have to be there, whether they affect you personally or not.</w:t>
      </w:r>
    </w:p>
    <w:p w14:paraId="1F02C2FE" w14:textId="77777777" w:rsidR="00BC4E03" w:rsidRDefault="00BC4E03" w:rsidP="00BD6D6B">
      <w:pPr>
        <w:spacing w:after="0" w:line="480" w:lineRule="auto"/>
        <w:ind w:firstLine="720"/>
        <w:contextualSpacing/>
        <w:rPr>
          <w:rFonts w:ascii="Times New Roman" w:hAnsi="Times New Roman" w:cs="Times New Roman"/>
          <w:sz w:val="24"/>
          <w:szCs w:val="24"/>
        </w:rPr>
      </w:pPr>
    </w:p>
    <w:p w14:paraId="47FF54D4" w14:textId="77777777" w:rsidR="00BC4E03" w:rsidRDefault="00BC4E03" w:rsidP="00BD6D6B">
      <w:pPr>
        <w:spacing w:after="0" w:line="480" w:lineRule="auto"/>
        <w:ind w:firstLine="720"/>
        <w:contextualSpacing/>
        <w:rPr>
          <w:rFonts w:ascii="Times New Roman" w:hAnsi="Times New Roman" w:cs="Times New Roman"/>
          <w:sz w:val="24"/>
          <w:szCs w:val="24"/>
        </w:rPr>
      </w:pPr>
    </w:p>
    <w:p w14:paraId="29661897" w14:textId="77777777" w:rsidR="00BC4E03" w:rsidRDefault="00BC4E03" w:rsidP="00BD6D6B">
      <w:pPr>
        <w:spacing w:after="0" w:line="480" w:lineRule="auto"/>
        <w:ind w:firstLine="720"/>
        <w:contextualSpacing/>
        <w:rPr>
          <w:rFonts w:ascii="Times New Roman" w:hAnsi="Times New Roman" w:cs="Times New Roman"/>
          <w:sz w:val="24"/>
          <w:szCs w:val="24"/>
        </w:rPr>
      </w:pPr>
    </w:p>
    <w:p w14:paraId="4CCA2EF3" w14:textId="77777777" w:rsidR="00BC4E03" w:rsidRDefault="00BC4E03" w:rsidP="00BD6D6B">
      <w:pPr>
        <w:spacing w:after="0" w:line="480" w:lineRule="auto"/>
        <w:ind w:firstLine="720"/>
        <w:contextualSpacing/>
        <w:rPr>
          <w:rFonts w:ascii="Times New Roman" w:hAnsi="Times New Roman" w:cs="Times New Roman"/>
          <w:sz w:val="24"/>
          <w:szCs w:val="24"/>
        </w:rPr>
      </w:pPr>
    </w:p>
    <w:p w14:paraId="0377EECE" w14:textId="77777777" w:rsidR="00BC4E03" w:rsidRDefault="00BC4E03" w:rsidP="00BD6D6B">
      <w:pPr>
        <w:spacing w:after="0" w:line="480" w:lineRule="auto"/>
        <w:ind w:firstLine="720"/>
        <w:contextualSpacing/>
        <w:rPr>
          <w:rFonts w:ascii="Times New Roman" w:hAnsi="Times New Roman" w:cs="Times New Roman"/>
          <w:sz w:val="24"/>
          <w:szCs w:val="24"/>
        </w:rPr>
      </w:pPr>
    </w:p>
    <w:p w14:paraId="2B11161A" w14:textId="77777777" w:rsidR="00BC4E03" w:rsidRDefault="00BC4E03" w:rsidP="00BD6D6B">
      <w:pPr>
        <w:spacing w:after="0" w:line="480" w:lineRule="auto"/>
        <w:ind w:firstLine="720"/>
        <w:contextualSpacing/>
        <w:rPr>
          <w:rFonts w:ascii="Times New Roman" w:hAnsi="Times New Roman" w:cs="Times New Roman"/>
          <w:sz w:val="24"/>
          <w:szCs w:val="24"/>
        </w:rPr>
      </w:pPr>
    </w:p>
    <w:p w14:paraId="49899EF0" w14:textId="77777777" w:rsidR="00BC4E03" w:rsidRDefault="00BC4E03" w:rsidP="00BD6D6B">
      <w:pPr>
        <w:spacing w:after="0" w:line="480" w:lineRule="auto"/>
        <w:ind w:firstLine="720"/>
        <w:contextualSpacing/>
        <w:rPr>
          <w:rFonts w:ascii="Times New Roman" w:hAnsi="Times New Roman" w:cs="Times New Roman"/>
          <w:sz w:val="24"/>
          <w:szCs w:val="24"/>
        </w:rPr>
      </w:pPr>
    </w:p>
    <w:p w14:paraId="3FA33F92" w14:textId="77777777" w:rsidR="00BC4E03" w:rsidRDefault="00BC4E03" w:rsidP="00BD6D6B">
      <w:pPr>
        <w:spacing w:after="0" w:line="480" w:lineRule="auto"/>
        <w:ind w:firstLine="720"/>
        <w:contextualSpacing/>
        <w:rPr>
          <w:rFonts w:ascii="Times New Roman" w:hAnsi="Times New Roman" w:cs="Times New Roman"/>
          <w:sz w:val="24"/>
          <w:szCs w:val="24"/>
        </w:rPr>
      </w:pPr>
    </w:p>
    <w:p w14:paraId="74CA8A78" w14:textId="77777777" w:rsidR="00BC4E03" w:rsidRDefault="00BC4E03" w:rsidP="00BD6D6B">
      <w:pPr>
        <w:spacing w:after="0" w:line="480" w:lineRule="auto"/>
        <w:ind w:firstLine="720"/>
        <w:contextualSpacing/>
        <w:rPr>
          <w:rFonts w:ascii="Times New Roman" w:hAnsi="Times New Roman" w:cs="Times New Roman"/>
          <w:sz w:val="24"/>
          <w:szCs w:val="24"/>
        </w:rPr>
      </w:pPr>
    </w:p>
    <w:p w14:paraId="192F13E9" w14:textId="77777777" w:rsidR="00941849" w:rsidRDefault="0085397A" w:rsidP="00BD6D6B">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 </w:t>
      </w:r>
    </w:p>
    <w:p w14:paraId="3E1B7DED" w14:textId="77777777" w:rsidR="005F1030" w:rsidRDefault="0085397A" w:rsidP="00BD6D6B">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t xml:space="preserve"> </w:t>
      </w:r>
    </w:p>
    <w:p w14:paraId="3FBAD459" w14:textId="77777777" w:rsidR="00BC4E03" w:rsidRDefault="00BC4E03" w:rsidP="00BD6D6B">
      <w:pPr>
        <w:spacing w:after="0" w:line="480" w:lineRule="auto"/>
        <w:contextualSpacing/>
        <w:rPr>
          <w:rFonts w:ascii="Times New Roman" w:hAnsi="Times New Roman" w:cs="Times New Roman"/>
          <w:sz w:val="24"/>
          <w:szCs w:val="24"/>
        </w:rPr>
      </w:pPr>
    </w:p>
    <w:p w14:paraId="7D713FB5" w14:textId="77777777" w:rsidR="00BC4E03" w:rsidRDefault="00BC4E03" w:rsidP="00BD6D6B">
      <w:pPr>
        <w:spacing w:after="0" w:line="480" w:lineRule="auto"/>
        <w:contextualSpacing/>
        <w:rPr>
          <w:rFonts w:ascii="Times New Roman" w:hAnsi="Times New Roman" w:cs="Times New Roman"/>
          <w:sz w:val="24"/>
          <w:szCs w:val="24"/>
        </w:rPr>
      </w:pPr>
    </w:p>
    <w:p w14:paraId="7CA5F9BD" w14:textId="77777777" w:rsidR="00BC4E03" w:rsidRDefault="00BC4E03" w:rsidP="00BD6D6B">
      <w:pPr>
        <w:spacing w:after="0" w:line="480" w:lineRule="auto"/>
        <w:contextualSpacing/>
        <w:rPr>
          <w:rFonts w:ascii="Times New Roman" w:hAnsi="Times New Roman" w:cs="Times New Roman"/>
          <w:sz w:val="24"/>
          <w:szCs w:val="24"/>
        </w:rPr>
      </w:pPr>
    </w:p>
    <w:p w14:paraId="066AB296" w14:textId="77777777" w:rsidR="00BC4E03" w:rsidRDefault="00BC4E03" w:rsidP="00BD6D6B">
      <w:pPr>
        <w:spacing w:after="0" w:line="480" w:lineRule="auto"/>
        <w:contextualSpacing/>
        <w:rPr>
          <w:rFonts w:ascii="Times New Roman" w:hAnsi="Times New Roman" w:cs="Times New Roman"/>
          <w:sz w:val="24"/>
          <w:szCs w:val="24"/>
        </w:rPr>
      </w:pPr>
    </w:p>
    <w:p w14:paraId="4651DFC3" w14:textId="77777777" w:rsidR="00BC4E03" w:rsidRDefault="00BC4E03" w:rsidP="00BD6D6B">
      <w:pPr>
        <w:spacing w:after="0" w:line="480" w:lineRule="auto"/>
        <w:contextualSpacing/>
        <w:rPr>
          <w:rFonts w:ascii="Times New Roman" w:hAnsi="Times New Roman" w:cs="Times New Roman"/>
          <w:sz w:val="24"/>
          <w:szCs w:val="24"/>
        </w:rPr>
      </w:pPr>
    </w:p>
    <w:p w14:paraId="4E020951" w14:textId="77777777" w:rsidR="00BC4E03" w:rsidRDefault="00BC4E03" w:rsidP="00BD6D6B">
      <w:pPr>
        <w:spacing w:after="0" w:line="480" w:lineRule="auto"/>
        <w:contextualSpacing/>
        <w:rPr>
          <w:rFonts w:ascii="Times New Roman" w:hAnsi="Times New Roman" w:cs="Times New Roman"/>
          <w:sz w:val="24"/>
          <w:szCs w:val="24"/>
        </w:rPr>
      </w:pPr>
    </w:p>
    <w:p w14:paraId="3F2C3B39" w14:textId="77777777" w:rsidR="00BC4E03" w:rsidRPr="005F1030" w:rsidRDefault="00BC4E03" w:rsidP="00BD6D6B">
      <w:pPr>
        <w:spacing w:after="0" w:line="480" w:lineRule="auto"/>
        <w:contextualSpacing/>
        <w:rPr>
          <w:rFonts w:ascii="Times New Roman" w:hAnsi="Times New Roman" w:cs="Times New Roman"/>
          <w:sz w:val="24"/>
          <w:szCs w:val="24"/>
        </w:rPr>
      </w:pPr>
    </w:p>
    <w:p w14:paraId="1EE8C889" w14:textId="77777777" w:rsidR="005F1030" w:rsidRDefault="005F1030" w:rsidP="00BD6D6B">
      <w:pPr>
        <w:spacing w:after="0" w:line="480" w:lineRule="auto"/>
        <w:contextualSpacing/>
        <w:jc w:val="center"/>
        <w:rPr>
          <w:rFonts w:ascii="Times New Roman" w:hAnsi="Times New Roman" w:cs="Times New Roman"/>
          <w:sz w:val="24"/>
          <w:szCs w:val="24"/>
        </w:rPr>
      </w:pPr>
    </w:p>
    <w:p w14:paraId="6361E68A" w14:textId="77777777" w:rsidR="00425F32" w:rsidRDefault="0085397A" w:rsidP="00BD6D6B">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References</w:t>
      </w:r>
    </w:p>
    <w:p w14:paraId="3DD633DE" w14:textId="77777777" w:rsidR="00425F32" w:rsidRDefault="0085397A" w:rsidP="00BD6D6B">
      <w:pPr>
        <w:spacing w:after="0" w:line="480" w:lineRule="auto"/>
        <w:ind w:left="720" w:hanging="720"/>
        <w:contextualSpacing/>
        <w:rPr>
          <w:rFonts w:ascii="Times New Roman" w:hAnsi="Times New Roman" w:cs="Times New Roman"/>
          <w:sz w:val="24"/>
          <w:szCs w:val="24"/>
        </w:rPr>
      </w:pPr>
      <w:r>
        <w:rPr>
          <w:rFonts w:ascii="Times New Roman" w:hAnsi="Times New Roman" w:cs="Times New Roman"/>
          <w:sz w:val="24"/>
          <w:szCs w:val="24"/>
        </w:rPr>
        <w:t xml:space="preserve">Bohart et al, 2018. Personality, </w:t>
      </w:r>
      <w:r>
        <w:rPr>
          <w:rFonts w:ascii="Times New Roman" w:hAnsi="Times New Roman" w:cs="Times New Roman"/>
          <w:i/>
          <w:iCs/>
          <w:sz w:val="24"/>
          <w:szCs w:val="24"/>
        </w:rPr>
        <w:t>Psychoanalytic Dissidents and Descendants</w:t>
      </w:r>
      <w:r>
        <w:rPr>
          <w:rFonts w:ascii="Times New Roman" w:hAnsi="Times New Roman" w:cs="Times New Roman"/>
          <w:sz w:val="24"/>
          <w:szCs w:val="24"/>
        </w:rPr>
        <w:t xml:space="preserve">. ISBN-13: 9781942041597. 5th edition. Pg. </w:t>
      </w:r>
      <w:r w:rsidR="00BC4E03">
        <w:rPr>
          <w:rFonts w:ascii="Times New Roman" w:hAnsi="Times New Roman" w:cs="Times New Roman"/>
          <w:sz w:val="24"/>
          <w:szCs w:val="24"/>
        </w:rPr>
        <w:t>99</w:t>
      </w:r>
    </w:p>
    <w:bookmarkEnd w:id="0"/>
    <w:p w14:paraId="5D90AF87" w14:textId="77777777" w:rsidR="00425F32" w:rsidRDefault="00425F32" w:rsidP="00BD6D6B">
      <w:pPr>
        <w:spacing w:after="0" w:line="480" w:lineRule="auto"/>
        <w:contextualSpacing/>
      </w:pPr>
    </w:p>
    <w:sectPr w:rsidR="00425F32" w:rsidSect="00425F3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129D743" w14:textId="77777777" w:rsidR="00A0794C" w:rsidRDefault="00A0794C">
      <w:pPr>
        <w:spacing w:after="0" w:line="240" w:lineRule="auto"/>
      </w:pPr>
      <w:r>
        <w:separator/>
      </w:r>
    </w:p>
  </w:endnote>
  <w:endnote w:type="continuationSeparator" w:id="0">
    <w:p w14:paraId="6F165647" w14:textId="77777777" w:rsidR="00A0794C" w:rsidRDefault="00A079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7AE8E35" w14:textId="77777777" w:rsidR="00A0794C" w:rsidRDefault="00A0794C">
      <w:pPr>
        <w:spacing w:after="0" w:line="240" w:lineRule="auto"/>
      </w:pPr>
      <w:r>
        <w:separator/>
      </w:r>
    </w:p>
  </w:footnote>
  <w:footnote w:type="continuationSeparator" w:id="0">
    <w:p w14:paraId="0C8D5678" w14:textId="77777777" w:rsidR="00A0794C" w:rsidRDefault="00A0794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23745EF" w14:textId="3B964E49" w:rsidR="00425F32" w:rsidRDefault="00BD6D6B">
    <w:pPr>
      <w:pStyle w:val="Header"/>
    </w:pPr>
    <w:r w:rsidRPr="005F1030">
      <w:rPr>
        <w:rFonts w:ascii="Times New Roman" w:hAnsi="Times New Roman" w:cs="Times New Roman"/>
        <w:sz w:val="24"/>
        <w:szCs w:val="24"/>
      </w:rPr>
      <w:t>WEEK 5 BANDURA'S CONCEPT OF "SELF-EFFICACY"</w:t>
    </w:r>
    <w:r>
      <w:rPr>
        <w:rFonts w:ascii="Times New Roman" w:hAnsi="Times New Roman" w:cs="Times New Roman"/>
        <w:sz w:val="24"/>
        <w:szCs w:val="24"/>
      </w:rPr>
      <w:tab/>
    </w:r>
    <w:r>
      <w:rPr>
        <w:rFonts w:ascii="Times New Roman" w:hAnsi="Times New Roman" w:cs="Times New Roman"/>
        <w:sz w:val="24"/>
        <w:szCs w:val="24"/>
      </w:rPr>
      <w:tab/>
    </w:r>
    <w:r w:rsidR="0085397A" w:rsidRPr="005F1030">
      <w:rPr>
        <w:rFonts w:ascii="Times New Roman" w:hAnsi="Times New Roman" w:cs="Times New Roman"/>
        <w:sz w:val="24"/>
        <w:szCs w:val="24"/>
      </w:rPr>
      <w:fldChar w:fldCharType="begin"/>
    </w:r>
    <w:r w:rsidR="0085397A" w:rsidRPr="005F1030">
      <w:rPr>
        <w:rFonts w:ascii="Times New Roman" w:hAnsi="Times New Roman" w:cs="Times New Roman"/>
        <w:sz w:val="24"/>
        <w:szCs w:val="24"/>
      </w:rPr>
      <w:instrText xml:space="preserve"> PAGE   \* MERGEFORMAT </w:instrText>
    </w:r>
    <w:r w:rsidR="0085397A" w:rsidRPr="005F1030">
      <w:rPr>
        <w:rFonts w:ascii="Times New Roman" w:hAnsi="Times New Roman" w:cs="Times New Roman"/>
        <w:sz w:val="24"/>
        <w:szCs w:val="24"/>
      </w:rPr>
      <w:fldChar w:fldCharType="separate"/>
    </w:r>
    <w:r>
      <w:rPr>
        <w:rFonts w:ascii="Times New Roman" w:hAnsi="Times New Roman" w:cs="Times New Roman"/>
        <w:noProof/>
        <w:sz w:val="24"/>
        <w:szCs w:val="24"/>
      </w:rPr>
      <w:t>4</w:t>
    </w:r>
    <w:r w:rsidR="0085397A" w:rsidRPr="005F1030">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7A6259F" w14:textId="77777777" w:rsidR="00425F32" w:rsidRPr="00425F32" w:rsidRDefault="0085397A">
    <w:pPr>
      <w:pStyle w:val="Header"/>
      <w:rPr>
        <w:rFonts w:ascii="Times New Roman" w:hAnsi="Times New Roman" w:cs="Times New Roman"/>
        <w:sz w:val="24"/>
        <w:szCs w:val="24"/>
      </w:rPr>
    </w:pPr>
    <w:r w:rsidRPr="00425F32">
      <w:rPr>
        <w:rFonts w:ascii="Times New Roman" w:hAnsi="Times New Roman" w:cs="Times New Roman"/>
        <w:sz w:val="24"/>
        <w:szCs w:val="24"/>
      </w:rPr>
      <w:t>Runn</w:t>
    </w:r>
    <w:r>
      <w:rPr>
        <w:rFonts w:ascii="Times New Roman" w:hAnsi="Times New Roman" w:cs="Times New Roman"/>
        <w:sz w:val="24"/>
        <w:szCs w:val="24"/>
      </w:rPr>
      <w:t xml:space="preserve">ing head: WEEK 5 </w:t>
    </w:r>
    <w:r w:rsidRPr="00425F32">
      <w:rPr>
        <w:rFonts w:ascii="Times New Roman" w:hAnsi="Times New Roman" w:cs="Times New Roman"/>
        <w:sz w:val="24"/>
        <w:szCs w:val="24"/>
      </w:rPr>
      <w:t>BANDURA'S CONCEPT OF "SELF-EFFICACY"</w:t>
    </w:r>
    <w:r>
      <w:rPr>
        <w:rFonts w:ascii="Times New Roman" w:hAnsi="Times New Roman" w:cs="Times New Roman"/>
        <w:sz w:val="24"/>
        <w:szCs w:val="24"/>
      </w:rPr>
      <w:tab/>
    </w:r>
    <w:r w:rsidRPr="00425F32">
      <w:rPr>
        <w:rFonts w:ascii="Times New Roman" w:hAnsi="Times New Roman" w:cs="Times New Roman"/>
        <w:sz w:val="24"/>
        <w:szCs w:val="24"/>
      </w:rPr>
      <w:fldChar w:fldCharType="begin"/>
    </w:r>
    <w:r w:rsidRPr="00425F32">
      <w:rPr>
        <w:rFonts w:ascii="Times New Roman" w:hAnsi="Times New Roman" w:cs="Times New Roman"/>
        <w:sz w:val="24"/>
        <w:szCs w:val="24"/>
      </w:rPr>
      <w:instrText xml:space="preserve"> PAGE   \* MERGEFORMAT </w:instrText>
    </w:r>
    <w:r w:rsidRPr="00425F32">
      <w:rPr>
        <w:rFonts w:ascii="Times New Roman" w:hAnsi="Times New Roman" w:cs="Times New Roman"/>
        <w:sz w:val="24"/>
        <w:szCs w:val="24"/>
      </w:rPr>
      <w:fldChar w:fldCharType="separate"/>
    </w:r>
    <w:r w:rsidR="00A0794C">
      <w:rPr>
        <w:rFonts w:ascii="Times New Roman" w:hAnsi="Times New Roman" w:cs="Times New Roman"/>
        <w:noProof/>
        <w:sz w:val="24"/>
        <w:szCs w:val="24"/>
      </w:rPr>
      <w:t>1</w:t>
    </w:r>
    <w:r w:rsidRPr="00425F32">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5F32"/>
    <w:rsid w:val="00425F32"/>
    <w:rsid w:val="00534CFE"/>
    <w:rsid w:val="005F1030"/>
    <w:rsid w:val="0085397A"/>
    <w:rsid w:val="008E50B8"/>
    <w:rsid w:val="00941849"/>
    <w:rsid w:val="009625F8"/>
    <w:rsid w:val="00A0794C"/>
    <w:rsid w:val="00BC4E03"/>
    <w:rsid w:val="00BD6D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5AFE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5F32"/>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25F32"/>
    <w:pPr>
      <w:tabs>
        <w:tab w:val="center" w:pos="4680"/>
        <w:tab w:val="right" w:pos="9360"/>
      </w:tabs>
      <w:spacing w:after="0" w:line="240" w:lineRule="auto"/>
    </w:pPr>
  </w:style>
  <w:style w:type="character" w:customStyle="1" w:styleId="HeaderChar">
    <w:name w:val="Header Char"/>
    <w:basedOn w:val="DefaultParagraphFont"/>
    <w:link w:val="Header"/>
    <w:uiPriority w:val="99"/>
    <w:rsid w:val="00425F32"/>
  </w:style>
  <w:style w:type="paragraph" w:styleId="Footer">
    <w:name w:val="footer"/>
    <w:basedOn w:val="Normal"/>
    <w:link w:val="FooterChar"/>
    <w:uiPriority w:val="99"/>
    <w:unhideWhenUsed/>
    <w:rsid w:val="00425F32"/>
    <w:pPr>
      <w:tabs>
        <w:tab w:val="center" w:pos="4680"/>
        <w:tab w:val="right" w:pos="9360"/>
      </w:tabs>
      <w:spacing w:after="0" w:line="240" w:lineRule="auto"/>
    </w:pPr>
  </w:style>
  <w:style w:type="character" w:customStyle="1" w:styleId="FooterChar">
    <w:name w:val="Footer Char"/>
    <w:basedOn w:val="DefaultParagraphFont"/>
    <w:link w:val="Footer"/>
    <w:uiPriority w:val="99"/>
    <w:rsid w:val="00425F3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5F32"/>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25F32"/>
    <w:pPr>
      <w:tabs>
        <w:tab w:val="center" w:pos="4680"/>
        <w:tab w:val="right" w:pos="9360"/>
      </w:tabs>
      <w:spacing w:after="0" w:line="240" w:lineRule="auto"/>
    </w:pPr>
  </w:style>
  <w:style w:type="character" w:customStyle="1" w:styleId="HeaderChar">
    <w:name w:val="Header Char"/>
    <w:basedOn w:val="DefaultParagraphFont"/>
    <w:link w:val="Header"/>
    <w:uiPriority w:val="99"/>
    <w:rsid w:val="00425F32"/>
  </w:style>
  <w:style w:type="paragraph" w:styleId="Footer">
    <w:name w:val="footer"/>
    <w:basedOn w:val="Normal"/>
    <w:link w:val="FooterChar"/>
    <w:uiPriority w:val="99"/>
    <w:unhideWhenUsed/>
    <w:rsid w:val="00425F32"/>
    <w:pPr>
      <w:tabs>
        <w:tab w:val="center" w:pos="4680"/>
        <w:tab w:val="right" w:pos="9360"/>
      </w:tabs>
      <w:spacing w:after="0" w:line="240" w:lineRule="auto"/>
    </w:pPr>
  </w:style>
  <w:style w:type="character" w:customStyle="1" w:styleId="FooterChar">
    <w:name w:val="Footer Char"/>
    <w:basedOn w:val="DefaultParagraphFont"/>
    <w:link w:val="Footer"/>
    <w:uiPriority w:val="99"/>
    <w:rsid w:val="00425F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360</Words>
  <Characters>2052</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2019-10-04T03:49:00Z</dcterms:created>
  <dcterms:modified xsi:type="dcterms:W3CDTF">2019-10-04T03:49:00Z</dcterms:modified>
</cp:coreProperties>
</file>